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A4" w:rsidRDefault="006321A4" w:rsidP="006321A4">
      <w:pPr>
        <w:jc w:val="center"/>
        <w:rPr>
          <w:rFonts w:ascii="Arial" w:hAnsi="Arial" w:cs="Arial"/>
          <w:b/>
          <w:bCs/>
        </w:rPr>
      </w:pPr>
      <w:smartTag w:uri="urn:schemas-microsoft-com:office:smarttags" w:element="place">
        <w:smartTag w:uri="urn:schemas-microsoft-com:office:smarttags" w:element="PlaceName">
          <w:r>
            <w:rPr>
              <w:rFonts w:ascii="Arial" w:hAnsi="Arial" w:cs="Arial"/>
              <w:b/>
              <w:bCs/>
            </w:rPr>
            <w:t>Hermleigh</w:t>
          </w:r>
        </w:smartTag>
        <w:r>
          <w:rPr>
            <w:rFonts w:ascii="Arial" w:hAnsi="Arial" w:cs="Arial"/>
            <w:b/>
            <w:bCs/>
          </w:rPr>
          <w:t xml:space="preserve"> </w:t>
        </w:r>
        <w:smartTag w:uri="urn:schemas-microsoft-com:office:smarttags" w:element="PlaceName">
          <w:r>
            <w:rPr>
              <w:rFonts w:ascii="Arial" w:hAnsi="Arial" w:cs="Arial"/>
              <w:b/>
              <w:bCs/>
            </w:rPr>
            <w:t>Independent</w:t>
          </w:r>
        </w:smartTag>
        <w:r>
          <w:rPr>
            <w:rFonts w:ascii="Arial" w:hAnsi="Arial" w:cs="Arial"/>
            <w:b/>
            <w:bCs/>
          </w:rPr>
          <w:t xml:space="preserve"> </w:t>
        </w:r>
        <w:smartTag w:uri="urn:schemas-microsoft-com:office:smarttags" w:element="PlaceType">
          <w:r>
            <w:rPr>
              <w:rFonts w:ascii="Arial" w:hAnsi="Arial" w:cs="Arial"/>
              <w:b/>
              <w:bCs/>
            </w:rPr>
            <w:t>School District</w:t>
          </w:r>
        </w:smartTag>
      </w:smartTag>
    </w:p>
    <w:p w:rsidR="006321A4" w:rsidRDefault="00440B0D" w:rsidP="006321A4">
      <w:pPr>
        <w:pStyle w:val="Heading1"/>
        <w:rPr>
          <w:rFonts w:ascii="Arial" w:hAnsi="Arial" w:cs="Arial"/>
        </w:rPr>
      </w:pPr>
      <w:r>
        <w:rPr>
          <w:rFonts w:ascii="Arial" w:hAnsi="Arial" w:cs="Arial"/>
        </w:rPr>
        <w:t>8010 Business 84 H</w:t>
      </w:r>
    </w:p>
    <w:p w:rsidR="006321A4" w:rsidRDefault="006321A4" w:rsidP="006321A4">
      <w:pPr>
        <w:jc w:val="center"/>
        <w:rPr>
          <w:rFonts w:ascii="Arial" w:hAnsi="Arial" w:cs="Arial"/>
          <w:b/>
          <w:bCs/>
        </w:rPr>
      </w:pPr>
      <w:smartTag w:uri="urn:schemas-microsoft-com:office:smarttags" w:element="City">
        <w:r>
          <w:rPr>
            <w:rFonts w:ascii="Arial" w:hAnsi="Arial" w:cs="Arial"/>
            <w:b/>
            <w:bCs/>
          </w:rPr>
          <w:t>Hermleigh</w:t>
        </w:r>
      </w:smartTag>
      <w:r>
        <w:rPr>
          <w:rFonts w:ascii="Arial" w:hAnsi="Arial" w:cs="Arial"/>
          <w:b/>
          <w:bCs/>
        </w:rPr>
        <w:t xml:space="preserve">, </w:t>
      </w:r>
      <w:smartTag w:uri="urn:schemas-microsoft-com:office:smarttags" w:element="State">
        <w:r>
          <w:rPr>
            <w:rFonts w:ascii="Arial" w:hAnsi="Arial" w:cs="Arial"/>
            <w:b/>
            <w:bCs/>
          </w:rPr>
          <w:t>Texas</w:t>
        </w:r>
      </w:smartTag>
      <w:r>
        <w:rPr>
          <w:rFonts w:ascii="Arial" w:hAnsi="Arial" w:cs="Arial"/>
          <w:b/>
          <w:bCs/>
        </w:rPr>
        <w:t xml:space="preserve"> 79526</w:t>
      </w:r>
    </w:p>
    <w:p w:rsidR="006321A4" w:rsidRDefault="006321A4" w:rsidP="006321A4">
      <w:pPr>
        <w:jc w:val="center"/>
        <w:rPr>
          <w:rFonts w:ascii="Arial" w:hAnsi="Arial" w:cs="Arial"/>
          <w:b/>
          <w:bCs/>
        </w:rPr>
      </w:pPr>
    </w:p>
    <w:p w:rsidR="006321A4" w:rsidRDefault="006321A4" w:rsidP="006321A4">
      <w:pPr>
        <w:jc w:val="center"/>
        <w:rPr>
          <w:rFonts w:ascii="Arial" w:hAnsi="Arial" w:cs="Arial"/>
          <w:b/>
          <w:bCs/>
        </w:rPr>
      </w:pPr>
    </w:p>
    <w:p w:rsidR="006321A4" w:rsidRDefault="006321A4" w:rsidP="006321A4">
      <w:pPr>
        <w:jc w:val="center"/>
        <w:rPr>
          <w:rFonts w:ascii="Arial" w:hAnsi="Arial" w:cs="Arial"/>
          <w:b/>
          <w:bCs/>
        </w:rPr>
      </w:pPr>
    </w:p>
    <w:p w:rsidR="006321A4" w:rsidRDefault="00407DDE" w:rsidP="006321A4">
      <w:pPr>
        <w:jc w:val="center"/>
        <w:rPr>
          <w:rFonts w:ascii="Arial" w:hAnsi="Arial" w:cs="Arial"/>
          <w:b/>
          <w:bCs/>
          <w:u w:val="single"/>
        </w:rPr>
      </w:pPr>
      <w:r>
        <w:rPr>
          <w:rFonts w:ascii="Arial" w:hAnsi="Arial" w:cs="Arial"/>
          <w:b/>
          <w:bCs/>
          <w:u w:val="single"/>
        </w:rPr>
        <w:t>2013-2014</w:t>
      </w:r>
      <w:r w:rsidR="006321A4" w:rsidRPr="006321A4">
        <w:rPr>
          <w:rFonts w:ascii="Arial" w:hAnsi="Arial" w:cs="Arial"/>
          <w:b/>
          <w:bCs/>
          <w:u w:val="single"/>
        </w:rPr>
        <w:t xml:space="preserve"> Highly Qualified Compliance Report</w:t>
      </w:r>
    </w:p>
    <w:p w:rsidR="000058E4" w:rsidRDefault="000058E4" w:rsidP="006321A4">
      <w:pPr>
        <w:jc w:val="center"/>
        <w:rPr>
          <w:rFonts w:ascii="Arial" w:hAnsi="Arial" w:cs="Arial"/>
          <w:b/>
          <w:bCs/>
          <w:u w:val="single"/>
        </w:rPr>
      </w:pPr>
    </w:p>
    <w:p w:rsidR="000058E4" w:rsidRDefault="000058E4" w:rsidP="006321A4">
      <w:pPr>
        <w:jc w:val="center"/>
        <w:rPr>
          <w:rFonts w:ascii="Arial" w:hAnsi="Arial" w:cs="Arial"/>
          <w:b/>
          <w:bCs/>
          <w:u w:val="single"/>
        </w:rPr>
      </w:pPr>
    </w:p>
    <w:p w:rsidR="000058E4" w:rsidRDefault="000058E4" w:rsidP="006321A4">
      <w:pPr>
        <w:jc w:val="center"/>
        <w:rPr>
          <w:rFonts w:ascii="Arial" w:hAnsi="Arial" w:cs="Arial"/>
          <w:b/>
          <w:bCs/>
          <w:u w:val="single"/>
        </w:rPr>
      </w:pPr>
    </w:p>
    <w:p w:rsidR="000058E4" w:rsidRDefault="000058E4" w:rsidP="006321A4">
      <w:pPr>
        <w:jc w:val="center"/>
        <w:rPr>
          <w:rFonts w:ascii="Arial" w:hAnsi="Arial" w:cs="Arial"/>
          <w:b/>
          <w:bCs/>
          <w:u w:val="single"/>
        </w:rPr>
      </w:pPr>
    </w:p>
    <w:p w:rsidR="000058E4" w:rsidRDefault="000058E4" w:rsidP="006321A4">
      <w:pPr>
        <w:jc w:val="center"/>
        <w:rPr>
          <w:rFonts w:ascii="Arial" w:hAnsi="Arial" w:cs="Arial"/>
          <w:b/>
          <w:bCs/>
          <w:u w:val="single"/>
        </w:rPr>
      </w:pPr>
    </w:p>
    <w:p w:rsidR="000058E4" w:rsidRDefault="000058E4" w:rsidP="006321A4">
      <w:pPr>
        <w:jc w:val="center"/>
        <w:rPr>
          <w:rFonts w:ascii="Arial" w:hAnsi="Arial" w:cs="Arial"/>
          <w:b/>
          <w:bCs/>
          <w:u w:val="single"/>
        </w:rPr>
      </w:pPr>
    </w:p>
    <w:p w:rsidR="006321A4" w:rsidRDefault="006321A4" w:rsidP="006321A4">
      <w:pPr>
        <w:jc w:val="center"/>
        <w:rPr>
          <w:rFonts w:ascii="Arial" w:hAnsi="Arial" w:cs="Arial"/>
          <w:b/>
          <w:bCs/>
          <w:u w:val="single"/>
        </w:rPr>
      </w:pPr>
    </w:p>
    <w:p w:rsidR="006321A4" w:rsidRDefault="006321A4" w:rsidP="006321A4">
      <w:pPr>
        <w:rPr>
          <w:rFonts w:ascii="Arial" w:hAnsi="Arial" w:cs="Arial"/>
          <w:bCs/>
        </w:rPr>
      </w:pPr>
      <w:r>
        <w:rPr>
          <w:rFonts w:ascii="Arial" w:hAnsi="Arial" w:cs="Arial"/>
          <w:bCs/>
        </w:rPr>
        <w:t xml:space="preserve">The No Child Let </w:t>
      </w:r>
      <w:proofErr w:type="gramStart"/>
      <w:r>
        <w:rPr>
          <w:rFonts w:ascii="Arial" w:hAnsi="Arial" w:cs="Arial"/>
          <w:bCs/>
        </w:rPr>
        <w:t>Behind</w:t>
      </w:r>
      <w:proofErr w:type="gramEnd"/>
      <w:r>
        <w:rPr>
          <w:rFonts w:ascii="Arial" w:hAnsi="Arial" w:cs="Arial"/>
          <w:bCs/>
        </w:rPr>
        <w:t xml:space="preserve"> Act, (NCLB), requires school distr</w:t>
      </w:r>
      <w:r w:rsidR="00AF16A7">
        <w:rPr>
          <w:rFonts w:ascii="Arial" w:hAnsi="Arial" w:cs="Arial"/>
          <w:bCs/>
        </w:rPr>
        <w:t>icts be staffed by professional</w:t>
      </w:r>
      <w:r>
        <w:rPr>
          <w:rFonts w:ascii="Arial" w:hAnsi="Arial" w:cs="Arial"/>
          <w:bCs/>
        </w:rPr>
        <w:t xml:space="preserve"> educators and paraprofessionals that are highly qualified according to federal guidelines. Additionally, the federal legislation requires school districts to publicly report the districts progress toward meeting the state’s measurable highly qualified teacher objectives.</w:t>
      </w:r>
    </w:p>
    <w:p w:rsidR="006321A4" w:rsidRDefault="006321A4" w:rsidP="006321A4">
      <w:pPr>
        <w:rPr>
          <w:rFonts w:ascii="Arial" w:hAnsi="Arial" w:cs="Arial"/>
          <w:bCs/>
        </w:rPr>
      </w:pPr>
    </w:p>
    <w:p w:rsidR="006321A4" w:rsidRDefault="006321A4" w:rsidP="006321A4">
      <w:pPr>
        <w:rPr>
          <w:rFonts w:ascii="Arial" w:hAnsi="Arial" w:cs="Arial"/>
          <w:bCs/>
        </w:rPr>
      </w:pPr>
    </w:p>
    <w:p w:rsidR="006321A4" w:rsidRDefault="006321A4" w:rsidP="006321A4">
      <w:pPr>
        <w:rPr>
          <w:rFonts w:ascii="Arial" w:hAnsi="Arial" w:cs="Arial"/>
          <w:bCs/>
        </w:rPr>
      </w:pPr>
      <w:r>
        <w:rPr>
          <w:rFonts w:ascii="Arial" w:hAnsi="Arial" w:cs="Arial"/>
          <w:bCs/>
        </w:rPr>
        <w:t>Hermleigh ISD achieved a 100% highly qualified rates for professional edu</w:t>
      </w:r>
      <w:r w:rsidR="00AF16A7">
        <w:rPr>
          <w:rFonts w:ascii="Arial" w:hAnsi="Arial" w:cs="Arial"/>
          <w:bCs/>
        </w:rPr>
        <w:t xml:space="preserve">cators for </w:t>
      </w:r>
      <w:r w:rsidR="00407DDE">
        <w:rPr>
          <w:rFonts w:ascii="Arial" w:hAnsi="Arial" w:cs="Arial"/>
          <w:bCs/>
        </w:rPr>
        <w:t>2013-2014</w:t>
      </w:r>
      <w:bookmarkStart w:id="0" w:name="_GoBack"/>
      <w:bookmarkEnd w:id="0"/>
      <w:r w:rsidR="00AF16A7">
        <w:rPr>
          <w:rFonts w:ascii="Arial" w:hAnsi="Arial" w:cs="Arial"/>
          <w:bCs/>
        </w:rPr>
        <w:t xml:space="preserve"> to meet all</w:t>
      </w:r>
      <w:r>
        <w:rPr>
          <w:rFonts w:ascii="Arial" w:hAnsi="Arial" w:cs="Arial"/>
          <w:bCs/>
        </w:rPr>
        <w:t xml:space="preserve"> NCLB requirements. 100% of all classes in the core academic areas (English, Reading, Mathematics, Science, History, Geography, Civics, Government, Foreign Language, Fine Arts) are being taught by highly qualified teachers.</w:t>
      </w:r>
    </w:p>
    <w:p w:rsidR="006321A4" w:rsidRDefault="006321A4" w:rsidP="006321A4">
      <w:pPr>
        <w:rPr>
          <w:rFonts w:ascii="Arial" w:hAnsi="Arial" w:cs="Arial"/>
          <w:bCs/>
        </w:rPr>
      </w:pPr>
    </w:p>
    <w:p w:rsidR="006321A4" w:rsidRDefault="006321A4" w:rsidP="006321A4">
      <w:pPr>
        <w:rPr>
          <w:rFonts w:ascii="Arial" w:hAnsi="Arial" w:cs="Arial"/>
          <w:bCs/>
        </w:rPr>
      </w:pPr>
    </w:p>
    <w:p w:rsidR="006321A4" w:rsidRDefault="006321A4" w:rsidP="006321A4">
      <w:pPr>
        <w:rPr>
          <w:rFonts w:ascii="Arial" w:hAnsi="Arial" w:cs="Arial"/>
          <w:bCs/>
        </w:rPr>
      </w:pPr>
      <w:r>
        <w:rPr>
          <w:rFonts w:ascii="Arial" w:hAnsi="Arial" w:cs="Arial"/>
          <w:bCs/>
        </w:rPr>
        <w:t xml:space="preserve">Hermleigh ISD also achieved a 100% highly qualified rate for instructional </w:t>
      </w:r>
      <w:r w:rsidR="00AF16A7">
        <w:rPr>
          <w:rFonts w:ascii="Arial" w:hAnsi="Arial" w:cs="Arial"/>
          <w:bCs/>
        </w:rPr>
        <w:t>support staff meeting all</w:t>
      </w:r>
      <w:r>
        <w:rPr>
          <w:rFonts w:ascii="Arial" w:hAnsi="Arial" w:cs="Arial"/>
          <w:bCs/>
        </w:rPr>
        <w:t xml:space="preserve"> NCLB requirements for the </w:t>
      </w:r>
      <w:r w:rsidR="00407DDE">
        <w:rPr>
          <w:rFonts w:ascii="Arial" w:hAnsi="Arial" w:cs="Arial"/>
          <w:bCs/>
        </w:rPr>
        <w:t>2013-2014</w:t>
      </w:r>
      <w:r>
        <w:rPr>
          <w:rFonts w:ascii="Arial" w:hAnsi="Arial" w:cs="Arial"/>
          <w:bCs/>
        </w:rPr>
        <w:t xml:space="preserve"> school </w:t>
      </w:r>
      <w:proofErr w:type="gramStart"/>
      <w:r>
        <w:rPr>
          <w:rFonts w:ascii="Arial" w:hAnsi="Arial" w:cs="Arial"/>
          <w:bCs/>
        </w:rPr>
        <w:t>year</w:t>
      </w:r>
      <w:proofErr w:type="gramEnd"/>
      <w:r w:rsidR="000058E4">
        <w:rPr>
          <w:rFonts w:ascii="Arial" w:hAnsi="Arial" w:cs="Arial"/>
          <w:bCs/>
        </w:rPr>
        <w:t>. All paraprofessionals serving students in an instructional setting in the classroom have completed</w:t>
      </w:r>
      <w:r w:rsidR="00AF16A7">
        <w:rPr>
          <w:rFonts w:ascii="Arial" w:hAnsi="Arial" w:cs="Arial"/>
          <w:bCs/>
        </w:rPr>
        <w:t xml:space="preserve"> 48 hours of higher education, or have</w:t>
      </w:r>
      <w:r w:rsidR="000058E4">
        <w:rPr>
          <w:rFonts w:ascii="Arial" w:hAnsi="Arial" w:cs="Arial"/>
          <w:bCs/>
        </w:rPr>
        <w:t xml:space="preserve"> completed the highly qualified teacher aide training at the Region 14 Education Service Center.</w:t>
      </w:r>
    </w:p>
    <w:p w:rsidR="000058E4" w:rsidRDefault="000058E4" w:rsidP="006321A4">
      <w:pPr>
        <w:rPr>
          <w:rFonts w:ascii="Arial" w:hAnsi="Arial" w:cs="Arial"/>
          <w:bCs/>
        </w:rPr>
      </w:pPr>
    </w:p>
    <w:p w:rsidR="000058E4" w:rsidRDefault="000058E4" w:rsidP="006321A4">
      <w:pPr>
        <w:rPr>
          <w:rFonts w:ascii="Arial" w:hAnsi="Arial" w:cs="Arial"/>
          <w:bCs/>
        </w:rPr>
      </w:pPr>
    </w:p>
    <w:p w:rsidR="000058E4" w:rsidRDefault="000058E4" w:rsidP="006321A4">
      <w:pPr>
        <w:rPr>
          <w:rFonts w:ascii="Arial" w:hAnsi="Arial" w:cs="Arial"/>
          <w:bCs/>
        </w:rPr>
      </w:pPr>
      <w:r>
        <w:rPr>
          <w:rFonts w:ascii="Arial" w:hAnsi="Arial" w:cs="Arial"/>
          <w:bCs/>
        </w:rPr>
        <w:t xml:space="preserve">Since the 2004-2005 school </w:t>
      </w:r>
      <w:proofErr w:type="gramStart"/>
      <w:r>
        <w:rPr>
          <w:rFonts w:ascii="Arial" w:hAnsi="Arial" w:cs="Arial"/>
          <w:bCs/>
        </w:rPr>
        <w:t>year</w:t>
      </w:r>
      <w:proofErr w:type="gramEnd"/>
      <w:r>
        <w:rPr>
          <w:rFonts w:ascii="Arial" w:hAnsi="Arial" w:cs="Arial"/>
          <w:bCs/>
        </w:rPr>
        <w:t>, Hermleigh ISD has made the necessary teaching assignments to reach 100% compliance with the highly qualified requirements</w:t>
      </w:r>
      <w:r w:rsidR="00AF16A7">
        <w:rPr>
          <w:rFonts w:ascii="Arial" w:hAnsi="Arial" w:cs="Arial"/>
          <w:bCs/>
        </w:rPr>
        <w:t xml:space="preserve"> of NCLB</w:t>
      </w:r>
      <w:r>
        <w:rPr>
          <w:rFonts w:ascii="Arial" w:hAnsi="Arial" w:cs="Arial"/>
          <w:bCs/>
        </w:rPr>
        <w:t>, and repo</w:t>
      </w:r>
      <w:r w:rsidR="00AF16A7">
        <w:rPr>
          <w:rFonts w:ascii="Arial" w:hAnsi="Arial" w:cs="Arial"/>
          <w:bCs/>
        </w:rPr>
        <w:t>rt the highly qualified</w:t>
      </w:r>
      <w:r w:rsidR="00265C08">
        <w:rPr>
          <w:rFonts w:ascii="Arial" w:hAnsi="Arial" w:cs="Arial"/>
          <w:bCs/>
        </w:rPr>
        <w:t xml:space="preserve"> teacher </w:t>
      </w:r>
      <w:r>
        <w:rPr>
          <w:rFonts w:ascii="Arial" w:hAnsi="Arial" w:cs="Arial"/>
          <w:bCs/>
        </w:rPr>
        <w:t>status on the district website and annually at school board meetings.</w:t>
      </w:r>
    </w:p>
    <w:p w:rsidR="006321A4" w:rsidRPr="006321A4" w:rsidRDefault="006321A4" w:rsidP="006321A4">
      <w:pPr>
        <w:rPr>
          <w:rFonts w:ascii="Arial" w:hAnsi="Arial" w:cs="Arial"/>
          <w:bCs/>
        </w:rPr>
      </w:pPr>
      <w:r>
        <w:rPr>
          <w:rFonts w:ascii="Arial" w:hAnsi="Arial" w:cs="Arial"/>
          <w:bCs/>
        </w:rPr>
        <w:t xml:space="preserve"> </w:t>
      </w:r>
    </w:p>
    <w:p w:rsidR="00B57059" w:rsidRDefault="00B57059" w:rsidP="006321A4">
      <w:pPr>
        <w:jc w:val="center"/>
      </w:pPr>
    </w:p>
    <w:sectPr w:rsidR="00B57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A4"/>
    <w:rsid w:val="000058E4"/>
    <w:rsid w:val="00265C08"/>
    <w:rsid w:val="00407DDE"/>
    <w:rsid w:val="00440B0D"/>
    <w:rsid w:val="005F1B97"/>
    <w:rsid w:val="006321A4"/>
    <w:rsid w:val="00AF16A7"/>
    <w:rsid w:val="00B5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21A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1A4"/>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21A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1A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Ritchey</dc:creator>
  <cp:lastModifiedBy>Lori Botts</cp:lastModifiedBy>
  <cp:revision>5</cp:revision>
  <cp:lastPrinted>2013-11-15T18:34:00Z</cp:lastPrinted>
  <dcterms:created xsi:type="dcterms:W3CDTF">2012-12-11T18:16:00Z</dcterms:created>
  <dcterms:modified xsi:type="dcterms:W3CDTF">2013-11-15T18:35:00Z</dcterms:modified>
</cp:coreProperties>
</file>